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7C401708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30519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SOUTHERN CAIRNGORMS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7C401708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30519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SOUTHERN CAIRNGORMS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3-06-0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14B3A781" w:rsidR="00C677C2" w:rsidRPr="003C7F11" w:rsidRDefault="0030519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04/06/2023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3-06-0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14B3A781" w:rsidR="00C677C2" w:rsidRPr="003C7F11" w:rsidRDefault="0030519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04/06/2023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761271B4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EE327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43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761271B4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EE327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43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4647BCA5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3B2CD1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7799CD72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3B2CD1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5754101D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147D1679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proofErr w:type="spellStart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>Bein</w:t>
                </w:r>
                <w:proofErr w:type="spellEnd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>Bhreac</w:t>
                </w:r>
                <w:proofErr w:type="spellEnd"/>
              </w:sdtContent>
            </w:sdt>
          </w:p>
        </w:tc>
      </w:tr>
      <w:tr w:rsidR="00C677C2" w:rsidRPr="004C4B7D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671EFEDC" w14:textId="46741437" w:rsidR="006E366C" w:rsidRDefault="00C47B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From Linn of Dee carpark </w:t>
                </w:r>
                <w:r w:rsidR="004C4B7D">
                  <w:rPr>
                    <w:rFonts w:ascii="Arial" w:hAnsi="Arial" w:cs="Arial"/>
                  </w:rPr>
                  <w:t xml:space="preserve">follow </w:t>
                </w:r>
                <w:r>
                  <w:rPr>
                    <w:rFonts w:ascii="Arial" w:hAnsi="Arial" w:cs="Arial"/>
                  </w:rPr>
                  <w:t xml:space="preserve">path then track </w:t>
                </w:r>
                <w:r w:rsidR="007F5841">
                  <w:rPr>
                    <w:rFonts w:ascii="Arial" w:hAnsi="Arial" w:cs="Arial"/>
                  </w:rPr>
                  <w:t>N then NW to Derry Lodge. Take path on E side of Derry</w:t>
                </w:r>
                <w:r w:rsidR="006E366C">
                  <w:rPr>
                    <w:rFonts w:ascii="Arial" w:hAnsi="Arial" w:cs="Arial"/>
                  </w:rPr>
                  <w:t xml:space="preserve"> Burn for approx. 2 km to NO 045952. Take to hill and climb NE to bealach at 055959 then N by E to summit of </w:t>
                </w:r>
                <w:proofErr w:type="spellStart"/>
                <w:r w:rsidR="006E366C">
                  <w:rPr>
                    <w:rFonts w:ascii="Arial" w:hAnsi="Arial" w:cs="Arial"/>
                  </w:rPr>
                  <w:t>Beinn</w:t>
                </w:r>
                <w:proofErr w:type="spellEnd"/>
                <w:r w:rsidR="006E366C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6E366C">
                  <w:rPr>
                    <w:rFonts w:ascii="Arial" w:hAnsi="Arial" w:cs="Arial"/>
                  </w:rPr>
                  <w:t>Bhreac</w:t>
                </w:r>
                <w:proofErr w:type="spellEnd"/>
              </w:p>
              <w:p w14:paraId="27D20A69" w14:textId="0B299B06" w:rsidR="006E366C" w:rsidRPr="006E366C" w:rsidRDefault="006E366C">
                <w:pPr>
                  <w:rPr>
                    <w:rFonts w:ascii="Arial" w:hAnsi="Arial" w:cs="Arial"/>
                  </w:rPr>
                </w:pPr>
                <w:r w:rsidRPr="006E366C">
                  <w:rPr>
                    <w:rFonts w:ascii="Arial" w:hAnsi="Arial" w:cs="Arial"/>
                    <w:lang w:val="it-IT"/>
                  </w:rPr>
                  <w:t xml:space="preserve">(M 931 m). </w:t>
                </w:r>
                <w:r w:rsidRPr="006E366C">
                  <w:rPr>
                    <w:rFonts w:ascii="Arial" w:hAnsi="Arial" w:cs="Arial"/>
                  </w:rPr>
                  <w:t>Continue W over West T</w:t>
                </w:r>
                <w:r>
                  <w:rPr>
                    <w:rFonts w:ascii="Arial" w:hAnsi="Arial" w:cs="Arial"/>
                  </w:rPr>
                  <w:t>op and NNW to Craig Derry</w:t>
                </w:r>
                <w:r w:rsidR="004C4B7D">
                  <w:rPr>
                    <w:rFonts w:ascii="Arial" w:hAnsi="Arial" w:cs="Arial"/>
                  </w:rPr>
                  <w:t xml:space="preserve"> (865 m)</w:t>
                </w:r>
                <w:r>
                  <w:rPr>
                    <w:rFonts w:ascii="Arial" w:hAnsi="Arial" w:cs="Arial"/>
                  </w:rPr>
                  <w:t xml:space="preserve">. Descend W then southerly down the W ridge of Coire an </w:t>
                </w:r>
                <w:proofErr w:type="spellStart"/>
                <w:r>
                  <w:rPr>
                    <w:rFonts w:ascii="Arial" w:hAnsi="Arial" w:cs="Arial"/>
                  </w:rPr>
                  <w:t>Fhir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Bhogha</w:t>
                </w:r>
                <w:proofErr w:type="spellEnd"/>
                <w:r>
                  <w:rPr>
                    <w:rFonts w:ascii="Arial" w:hAnsi="Arial" w:cs="Arial"/>
                  </w:rPr>
                  <w:t xml:space="preserve"> to the</w:t>
                </w:r>
                <w:r w:rsidR="004C4B7D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footbridge </w:t>
                </w:r>
                <w:r w:rsidR="004C4B7D">
                  <w:rPr>
                    <w:rFonts w:ascii="Arial" w:hAnsi="Arial" w:cs="Arial"/>
                  </w:rPr>
                  <w:t>which crosses the Derry Burn at 040958. (This is the site of a breached dam once used to carry timber in flood water down the glen). Take path on W side of the burn through old pine forest to Derry Lodge. Return to start.</w:t>
                </w:r>
              </w:p>
              <w:p w14:paraId="2736CD8A" w14:textId="2B243A01" w:rsidR="00C677C2" w:rsidRPr="004C4B7D" w:rsidRDefault="006E366C">
                <w:pPr>
                  <w:rPr>
                    <w:rFonts w:ascii="Arial" w:hAnsi="Arial" w:cs="Arial"/>
                  </w:rPr>
                </w:pPr>
                <w:r w:rsidRPr="006E366C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1566C77F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995E8D">
                  <w:rPr>
                    <w:rFonts w:ascii="Arial" w:hAnsi="Arial" w:cs="Arial"/>
                  </w:rPr>
                  <w:t>19.3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2F9A8AD7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995E8D">
                  <w:rPr>
                    <w:rFonts w:ascii="Arial" w:hAnsi="Arial" w:cs="Arial"/>
                  </w:rPr>
                  <w:t>630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1BB4AAF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995E8D">
                  <w:rPr>
                    <w:rFonts w:ascii="Arial" w:hAnsi="Arial" w:cs="Arial"/>
                  </w:rPr>
                  <w:t xml:space="preserve">5 ¾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771CA08F" w14:textId="77777777" w:rsidR="00D22BEC" w:rsidRDefault="00D22BEC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  <w:p w14:paraId="408CD76C" w14:textId="1E27C77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proofErr w:type="spellStart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>Sgor</w:t>
                </w:r>
                <w:proofErr w:type="spellEnd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C47BBC">
                  <w:rPr>
                    <w:rFonts w:ascii="Arial" w:hAnsi="Arial" w:cs="Arial"/>
                    <w:color w:val="000080"/>
                    <w:u w:val="single"/>
                  </w:rPr>
                  <w:t>Mor</w:t>
                </w:r>
                <w:proofErr w:type="spellEnd"/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25EEB3AC" w14:textId="77777777" w:rsidR="00C677C2" w:rsidRDefault="00AE290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Take road W for c. 600 m. </w:t>
                </w:r>
                <w:r w:rsidR="00D22BEC">
                  <w:rPr>
                    <w:rFonts w:ascii="Arial" w:hAnsi="Arial" w:cs="Arial"/>
                  </w:rPr>
                  <w:t xml:space="preserve">At edge of plantation strike NNW uphill to </w:t>
                </w:r>
                <w:proofErr w:type="spellStart"/>
                <w:r w:rsidR="00D22BEC">
                  <w:rPr>
                    <w:rFonts w:ascii="Arial" w:hAnsi="Arial" w:cs="Arial"/>
                  </w:rPr>
                  <w:t>Carn</w:t>
                </w:r>
                <w:proofErr w:type="spellEnd"/>
                <w:r w:rsidR="00D22BEC">
                  <w:rPr>
                    <w:rFonts w:ascii="Arial" w:hAnsi="Arial" w:cs="Arial"/>
                  </w:rPr>
                  <w:t xml:space="preserve"> an ‘lc </w:t>
                </w:r>
                <w:proofErr w:type="spellStart"/>
                <w:r w:rsidR="00D22BEC">
                  <w:rPr>
                    <w:rFonts w:ascii="Arial" w:hAnsi="Arial" w:cs="Arial"/>
                  </w:rPr>
                  <w:t>Duibhe</w:t>
                </w:r>
                <w:proofErr w:type="spellEnd"/>
                <w:r w:rsidR="00D22BEC">
                  <w:rPr>
                    <w:rFonts w:ascii="Arial" w:hAnsi="Arial" w:cs="Arial"/>
                  </w:rPr>
                  <w:t xml:space="preserve"> then NW </w:t>
                </w:r>
                <w:proofErr w:type="gramStart"/>
                <w:r w:rsidR="00D22BEC">
                  <w:rPr>
                    <w:rFonts w:ascii="Arial" w:hAnsi="Arial" w:cs="Arial"/>
                  </w:rPr>
                  <w:t xml:space="preserve">to  </w:t>
                </w:r>
                <w:proofErr w:type="spellStart"/>
                <w:r w:rsidR="00D22BEC">
                  <w:rPr>
                    <w:rFonts w:ascii="Arial" w:hAnsi="Arial" w:cs="Arial"/>
                  </w:rPr>
                  <w:t>Sgor</w:t>
                </w:r>
                <w:proofErr w:type="spellEnd"/>
                <w:proofErr w:type="gramEnd"/>
                <w:r w:rsidR="00D22BEC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D22BEC">
                  <w:rPr>
                    <w:rFonts w:ascii="Arial" w:hAnsi="Arial" w:cs="Arial"/>
                  </w:rPr>
                  <w:t>Dubh</w:t>
                </w:r>
                <w:proofErr w:type="spellEnd"/>
                <w:r w:rsidR="00D22BEC">
                  <w:rPr>
                    <w:rFonts w:ascii="Arial" w:hAnsi="Arial" w:cs="Arial"/>
                  </w:rPr>
                  <w:t xml:space="preserve"> (741). Continue along ridge eastwards to </w:t>
                </w:r>
                <w:proofErr w:type="spellStart"/>
                <w:r w:rsidR="00D22BEC">
                  <w:rPr>
                    <w:rFonts w:ascii="Arial" w:hAnsi="Arial" w:cs="Arial"/>
                  </w:rPr>
                  <w:t>Sgor</w:t>
                </w:r>
                <w:proofErr w:type="spellEnd"/>
                <w:r w:rsidR="00D22BEC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D22BEC">
                  <w:rPr>
                    <w:rFonts w:ascii="Arial" w:hAnsi="Arial" w:cs="Arial"/>
                  </w:rPr>
                  <w:t>Mor</w:t>
                </w:r>
                <w:proofErr w:type="spellEnd"/>
                <w:r w:rsidR="00D22BEC">
                  <w:rPr>
                    <w:rFonts w:ascii="Arial" w:hAnsi="Arial" w:cs="Arial"/>
                  </w:rPr>
                  <w:t xml:space="preserve"> (C 813 m). Descend south ridge to path in Glen Dee. Return E to start.</w:t>
                </w:r>
              </w:p>
              <w:p w14:paraId="351C915F" w14:textId="746A1D30" w:rsidR="00D22BEC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585A93E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E42897">
                  <w:rPr>
                    <w:rFonts w:ascii="Arial" w:hAnsi="Arial" w:cs="Arial"/>
                  </w:rPr>
                  <w:t>16.2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2B993F9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E42897">
                  <w:rPr>
                    <w:rFonts w:ascii="Arial" w:hAnsi="Arial" w:cs="Arial"/>
                  </w:rPr>
                  <w:t>544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3A4B6BAD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E42897">
                  <w:rPr>
                    <w:rFonts w:ascii="Arial" w:hAnsi="Arial" w:cs="Arial"/>
                  </w:rPr>
                  <w:t>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17044810" w14:textId="77777777" w:rsidR="00D22BEC" w:rsidRDefault="00D22BEC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  <w:p w14:paraId="659B9263" w14:textId="204876DA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D65B5A">
                  <w:rPr>
                    <w:rFonts w:ascii="Arial" w:hAnsi="Arial" w:cs="Arial"/>
                    <w:color w:val="000080"/>
                    <w:u w:val="single"/>
                  </w:rPr>
                  <w:t>Red House Bothy and the Chest of Dee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3312CE90" w14:textId="60B3E8B6" w:rsidR="002E325A" w:rsidRDefault="00065C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Take </w:t>
                </w:r>
                <w:r w:rsidR="002E325A">
                  <w:rPr>
                    <w:rFonts w:ascii="Arial" w:hAnsi="Arial" w:cs="Arial"/>
                  </w:rPr>
                  <w:t xml:space="preserve">good </w:t>
                </w:r>
                <w:r>
                  <w:rPr>
                    <w:rFonts w:ascii="Arial" w:hAnsi="Arial" w:cs="Arial"/>
                  </w:rPr>
                  <w:t xml:space="preserve">track on N side of River Dee W to White Bridge. (Pieces of the old bridge can be found in the heather showing signs of white paint!)  </w:t>
                </w:r>
                <w:r w:rsidR="002E325A">
                  <w:rPr>
                    <w:rFonts w:ascii="Arial" w:hAnsi="Arial" w:cs="Arial"/>
                  </w:rPr>
                  <w:t xml:space="preserve">Continue SW to the </w:t>
                </w:r>
                <w:proofErr w:type="spellStart"/>
                <w:r w:rsidR="002E325A">
                  <w:rPr>
                    <w:rFonts w:ascii="Arial" w:hAnsi="Arial" w:cs="Arial"/>
                  </w:rPr>
                  <w:t>Geldie</w:t>
                </w:r>
                <w:proofErr w:type="spellEnd"/>
                <w:r w:rsidR="002E325A">
                  <w:rPr>
                    <w:rFonts w:ascii="Arial" w:hAnsi="Arial" w:cs="Arial"/>
                  </w:rPr>
                  <w:t xml:space="preserve"> ford and the recently restored</w:t>
                </w:r>
                <w:r w:rsidR="00D22BEC">
                  <w:rPr>
                    <w:rFonts w:ascii="Arial" w:hAnsi="Arial" w:cs="Arial"/>
                  </w:rPr>
                  <w:t xml:space="preserve"> </w:t>
                </w:r>
                <w:r w:rsidR="002E325A">
                  <w:rPr>
                    <w:rFonts w:ascii="Arial" w:hAnsi="Arial" w:cs="Arial"/>
                  </w:rPr>
                  <w:t>Red House bothy. In poor weather this could be a good lunch stop.</w:t>
                </w:r>
                <w:r w:rsidR="00D22BEC">
                  <w:rPr>
                    <w:rFonts w:ascii="Arial" w:hAnsi="Arial" w:cs="Arial"/>
                  </w:rPr>
                  <w:t xml:space="preserve"> There is a toilet!!</w:t>
                </w:r>
                <w:r w:rsidR="002E325A">
                  <w:rPr>
                    <w:rFonts w:ascii="Arial" w:hAnsi="Arial" w:cs="Arial"/>
                  </w:rPr>
                  <w:t xml:space="preserve"> Return by same route. On a nice day, the waterfalls at Chest of Dee are worth a detour.</w:t>
                </w:r>
              </w:p>
              <w:p w14:paraId="229EB055" w14:textId="7066CEA7" w:rsidR="002E325A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78EBA1F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D65B5A">
                  <w:rPr>
                    <w:rFonts w:ascii="Arial" w:hAnsi="Arial" w:cs="Arial"/>
                  </w:rPr>
                  <w:t>16</w:t>
                </w:r>
                <w:r w:rsidR="00065CBC">
                  <w:rPr>
                    <w:rFonts w:ascii="Arial" w:hAnsi="Arial" w:cs="Arial"/>
                  </w:rPr>
                  <w:t>.4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0985162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D65B5A">
                  <w:rPr>
                    <w:rFonts w:ascii="Arial" w:hAnsi="Arial" w:cs="Arial"/>
                  </w:rPr>
                  <w:t>190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5C6C6CB3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065CBC">
                  <w:rPr>
                    <w:rFonts w:ascii="Arial" w:hAnsi="Arial" w:cs="Arial"/>
                  </w:rPr>
                  <w:t>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</w:tbl>
    <w:p w14:paraId="2A1B4E66" w14:textId="7C18522D" w:rsidR="00C677C2" w:rsidRDefault="00717C5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26740816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3-06-25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F5841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25/06/2023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7F5841">
                                  <w:rPr>
                                    <w:rFonts w:ascii="Arial" w:hAnsi="Arial" w:cs="Arial"/>
                                  </w:rPr>
                                  <w:t>Northern Cairngorms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7F5841">
                                  <w:rPr>
                                    <w:rFonts w:ascii="Arial" w:hAnsi="Arial" w:cs="Arial"/>
                                  </w:rPr>
                                  <w:t>07:30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7F5841">
                                  <w:rPr>
                                    <w:rFonts w:ascii="Arial" w:hAnsi="Arial" w:cs="Arial"/>
                                  </w:rPr>
                                  <w:t>07:15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35BE0291" w14:textId="0DD978B6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proofErr w:type="spellStart"/>
                                <w:r w:rsidR="007F5841">
                                  <w:rPr>
                                    <w:rFonts w:ascii="Arial" w:hAnsi="Arial" w:cs="Arial"/>
                                  </w:rPr>
                                  <w:t>Corrour</w:t>
                                </w:r>
                                <w:proofErr w:type="spellEnd"/>
                                <w:r w:rsidR="007F5841">
                                  <w:rPr>
                                    <w:rFonts w:ascii="Arial" w:hAnsi="Arial" w:cs="Arial"/>
                                  </w:rPr>
                                  <w:t xml:space="preserve"> by train Sat 15</w:t>
                                </w:r>
                                <w:r w:rsidR="007F5841" w:rsidRPr="007F5841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th</w:t>
                                </w:r>
                                <w:r w:rsidR="007F5841">
                                  <w:rPr>
                                    <w:rFonts w:ascii="Arial" w:hAnsi="Arial" w:cs="Arial"/>
                                  </w:rPr>
                                  <w:t xml:space="preserve"> July &amp; Coastal Walk Sat 29</w:t>
                                </w:r>
                                <w:r w:rsidR="007F5841" w:rsidRPr="007F5841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th</w:t>
                                </w:r>
                                <w:r w:rsidR="007F5841">
                                  <w:rPr>
                                    <w:rFonts w:ascii="Arial" w:hAnsi="Arial" w:cs="Arial"/>
                                  </w:rPr>
                                  <w:t xml:space="preserve"> July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29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fIEwIAADIEAAAOAAAAZHJzL2Uyb0RvYy54bWysU9tu2zAMfR+wfxD0vthJly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y1U+f7XkTNLd8m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AfDOfI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26740816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3-06-25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7F5841">
                            <w:rPr>
                              <w:rFonts w:ascii="Arial" w:hAnsi="Arial" w:cs="Arial"/>
                              <w:b/>
                              <w:bCs/>
                            </w:rPr>
                            <w:t>25/06/2023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7F5841">
                            <w:rPr>
                              <w:rFonts w:ascii="Arial" w:hAnsi="Arial" w:cs="Arial"/>
                            </w:rPr>
                            <w:t>Northern Cairngorms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7F5841">
                            <w:rPr>
                              <w:rFonts w:ascii="Arial" w:hAnsi="Arial" w:cs="Arial"/>
                            </w:rPr>
                            <w:t>07:30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7F5841">
                            <w:rPr>
                              <w:rFonts w:ascii="Arial" w:hAnsi="Arial" w:cs="Arial"/>
                            </w:rPr>
                            <w:t>07:15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35BE0291" w14:textId="0DD978B6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proofErr w:type="spellStart"/>
                          <w:r w:rsidR="007F5841">
                            <w:rPr>
                              <w:rFonts w:ascii="Arial" w:hAnsi="Arial" w:cs="Arial"/>
                            </w:rPr>
                            <w:t>Corrour</w:t>
                          </w:r>
                          <w:proofErr w:type="spellEnd"/>
                          <w:r w:rsidR="007F5841">
                            <w:rPr>
                              <w:rFonts w:ascii="Arial" w:hAnsi="Arial" w:cs="Arial"/>
                            </w:rPr>
                            <w:t xml:space="preserve"> by train Sat 15</w:t>
                          </w:r>
                          <w:r w:rsidR="007F5841" w:rsidRPr="007F5841">
                            <w:rPr>
                              <w:rFonts w:ascii="Arial" w:hAnsi="Arial" w:cs="Arial"/>
                              <w:vertAlign w:val="superscript"/>
                            </w:rPr>
                            <w:t>th</w:t>
                          </w:r>
                          <w:r w:rsidR="007F5841">
                            <w:rPr>
                              <w:rFonts w:ascii="Arial" w:hAnsi="Arial" w:cs="Arial"/>
                            </w:rPr>
                            <w:t xml:space="preserve"> July &amp; Coastal Walk Sat 29</w:t>
                          </w:r>
                          <w:r w:rsidR="007F5841" w:rsidRPr="007F5841">
                            <w:rPr>
                              <w:rFonts w:ascii="Arial" w:hAnsi="Arial" w:cs="Arial"/>
                              <w:vertAlign w:val="superscript"/>
                            </w:rPr>
                            <w:t>th</w:t>
                          </w:r>
                          <w:r w:rsidR="007F5841">
                            <w:rPr>
                              <w:rFonts w:ascii="Arial" w:hAnsi="Arial" w:cs="Arial"/>
                            </w:rPr>
                            <w:t xml:space="preserve"> July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0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6C3E" w14:textId="77777777" w:rsidR="00D90D4D" w:rsidRDefault="00D90D4D">
      <w:r>
        <w:separator/>
      </w:r>
    </w:p>
  </w:endnote>
  <w:endnote w:type="continuationSeparator" w:id="0">
    <w:p w14:paraId="009477F7" w14:textId="77777777" w:rsidR="00D90D4D" w:rsidRDefault="00D9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34D9" w14:textId="77777777" w:rsidR="00D90D4D" w:rsidRDefault="00D90D4D">
      <w:r>
        <w:separator/>
      </w:r>
    </w:p>
  </w:footnote>
  <w:footnote w:type="continuationSeparator" w:id="0">
    <w:p w14:paraId="5EA9BBA7" w14:textId="77777777" w:rsidR="00D90D4D" w:rsidRDefault="00D9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65CBC"/>
    <w:rsid w:val="00070CF3"/>
    <w:rsid w:val="0014325B"/>
    <w:rsid w:val="0024366F"/>
    <w:rsid w:val="00287482"/>
    <w:rsid w:val="002E325A"/>
    <w:rsid w:val="002F31B9"/>
    <w:rsid w:val="0030519D"/>
    <w:rsid w:val="003336CC"/>
    <w:rsid w:val="00345DE4"/>
    <w:rsid w:val="00377094"/>
    <w:rsid w:val="003B2CD1"/>
    <w:rsid w:val="003C7F11"/>
    <w:rsid w:val="00427D6E"/>
    <w:rsid w:val="004C4B7D"/>
    <w:rsid w:val="00547321"/>
    <w:rsid w:val="005637F2"/>
    <w:rsid w:val="0059508F"/>
    <w:rsid w:val="00671D97"/>
    <w:rsid w:val="006742D0"/>
    <w:rsid w:val="006E366C"/>
    <w:rsid w:val="00717C5F"/>
    <w:rsid w:val="00736E1B"/>
    <w:rsid w:val="007F5841"/>
    <w:rsid w:val="00851E0C"/>
    <w:rsid w:val="00855AF9"/>
    <w:rsid w:val="008A5635"/>
    <w:rsid w:val="008B0C9B"/>
    <w:rsid w:val="0092615B"/>
    <w:rsid w:val="00995E8D"/>
    <w:rsid w:val="009F6F25"/>
    <w:rsid w:val="00A3200F"/>
    <w:rsid w:val="00AB7423"/>
    <w:rsid w:val="00AE2905"/>
    <w:rsid w:val="00B37405"/>
    <w:rsid w:val="00B50FED"/>
    <w:rsid w:val="00C47BBC"/>
    <w:rsid w:val="00C641A3"/>
    <w:rsid w:val="00C677C2"/>
    <w:rsid w:val="00CB5402"/>
    <w:rsid w:val="00D20737"/>
    <w:rsid w:val="00D22BEC"/>
    <w:rsid w:val="00D4142D"/>
    <w:rsid w:val="00D54868"/>
    <w:rsid w:val="00D65B5A"/>
    <w:rsid w:val="00D90D4D"/>
    <w:rsid w:val="00E01347"/>
    <w:rsid w:val="00E33DC7"/>
    <w:rsid w:val="00E42897"/>
    <w:rsid w:val="00EB246A"/>
    <w:rsid w:val="00EB6DAB"/>
    <w:rsid w:val="00EE327D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B6C08"/>
    <w:rsid w:val="008406AD"/>
    <w:rsid w:val="0086336B"/>
    <w:rsid w:val="00870624"/>
    <w:rsid w:val="00A0531D"/>
    <w:rsid w:val="00B9498D"/>
    <w:rsid w:val="00CF2CC7"/>
    <w:rsid w:val="00E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Ian</cp:lastModifiedBy>
  <cp:revision>3</cp:revision>
  <cp:lastPrinted>2023-03-18T11:56:00Z</cp:lastPrinted>
  <dcterms:created xsi:type="dcterms:W3CDTF">2023-03-18T11:57:00Z</dcterms:created>
  <dcterms:modified xsi:type="dcterms:W3CDTF">2023-03-18T14:57:00Z</dcterms:modified>
  <cp:contentStatus>Test</cp:contentStatus>
</cp:coreProperties>
</file>